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tbl>
      <w:tblGrid>
        <w:gridCol w:w="265200" w:type="dxa"/>
        <w:gridCol w:w="2382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2652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38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65200" w:type="pct"/>
            <w:vAlign w:val="center"/>
          </w:tcPr>
          <w:p>
            <w:pPr>
              <w:jc w:val="center"/>
            </w:pPr>
            <w:r>
              <w:rPr/>
              <w:t xml:space="preserve">Procedimiento para la presentación de quejas y reclamaciones sobre el funcionamiento del servicio</w:t>
            </w:r>
          </w:p>
        </w:tc>
        <w:tc>
          <w:tcPr>
            <w:tcW w:w="238200" w:type="pct"/>
          </w:tcPr>
          <w:p>
            <w:pPr/>
          </w:p>
        </w:tc>
      </w:tr>
      <w:tr>
        <w:trPr/>
        <w:tc>
          <w:tcPr>
            <w:tcW w:w="2382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2026-10-22T21:03:05+00:00</dcterms:created>
  <dcterms:modified xsi:type="dcterms:W3CDTF">2026-10-22T21:03:05+00:00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